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WQMS-GOV-147-2025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Code of Ethics &amp; Business Conduct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define expected standards of ethical behavior and business conduct.</w:t>
      </w:r>
    </w:p>
    <w:p>
      <w:pPr>
        <w:pStyle w:val="Heading3"/>
      </w:pPr>
      <w:r>
        <w:t>2. Scope</w:t>
      </w:r>
    </w:p>
    <w:p>
      <w:r>
        <w:t>This policy applies to all employees, contractors, and directors of the company.</w:t>
      </w:r>
    </w:p>
    <w:p>
      <w:pPr>
        <w:pStyle w:val="Heading3"/>
      </w:pPr>
      <w:r>
        <w:t>3. Definitions</w:t>
      </w:r>
    </w:p>
    <w:p>
      <w:r>
        <w:t>- Ethics: Principles guiding what is right and wrong in behavior.</w:t>
        <w:br/>
        <w:t>- Business Conduct: Standards for professional interactions and decision-making.</w:t>
      </w:r>
    </w:p>
    <w:p>
      <w:pPr>
        <w:pStyle w:val="Heading3"/>
      </w:pPr>
      <w:r>
        <w:t>4. Policy Statements</w:t>
      </w:r>
    </w:p>
    <w:p>
      <w:r>
        <w:t>1. Employees must act with integrity and fairness.</w:t>
        <w:br/>
        <w:t>2. Bribery, corruption, and fraud are prohibited.</w:t>
        <w:br/>
        <w:t>3. Confidential information must be protected.</w:t>
        <w:br/>
        <w:t>4. Discrimination and harassment are not tolerated.</w:t>
        <w:br/>
        <w:t>5. Ethical concerns must be reported without fear of retaliation.</w:t>
      </w:r>
    </w:p>
    <w:p>
      <w:pPr>
        <w:pStyle w:val="Heading3"/>
      </w:pPr>
      <w:r>
        <w:t>5. Procedures</w:t>
      </w:r>
    </w:p>
    <w:p>
      <w:r>
        <w:t>- Communicate ethics policy during induction.</w:t>
        <w:br/>
        <w:t>- Provide training on ethical dilemmas.</w:t>
        <w:br/>
        <w:t>- Maintain confidential reporting channels.</w:t>
        <w:br/>
        <w:t>- Investigate all ethics violations.</w:t>
        <w:br/>
        <w:t>- Enforce disciplinary actions when necessary.</w:t>
      </w:r>
    </w:p>
    <w:p>
      <w:pPr>
        <w:pStyle w:val="Heading3"/>
      </w:pPr>
      <w:r>
        <w:t>6. Responsibilities</w:t>
      </w:r>
    </w:p>
    <w:p>
      <w:r>
        <w:t>- Executive Management: Promote ethical culture.</w:t>
        <w:br/>
        <w:t>- Supervisors: Lead by example.</w:t>
        <w:br/>
        <w:t>- Employees: Comply with ethics policy.</w:t>
        <w:br/>
        <w:t>- HR Department: Manage ethics training.</w:t>
        <w:br/>
        <w:t>- Internal Audit: Review ethical compliance.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WQMS-GOV-147-2025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