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w:t>
      </w:r>
    </w:p>
    <w:p>
      <w:pPr>
        <w:pStyle w:val="Heading2"/>
      </w:pPr>
      <w:r>
        <w:t>Policy Document</w:t>
      </w:r>
    </w:p>
    <w:p>
      <w:r>
        <w:t>Policy Code: WQMS-FIN-GDP-036-2025</w:t>
      </w:r>
    </w:p>
    <w:p>
      <w:r>
        <w:t>Policy Title: Grants &amp; Donations Policy</w:t>
      </w:r>
    </w:p>
    <w:p>
      <w:pPr>
        <w:pStyle w:val="Heading2"/>
      </w:pPr>
      <w:r>
        <w:t>Version Control</w:t>
      </w:r>
    </w:p>
    <w:tbl>
      <w:tblPr>
        <w:tblStyle w:val="TableGrid"/>
        <w:tblW w:type="auto" w:w="0"/>
        <w:tblLook w:firstColumn="1" w:firstRow="1" w:lastColumn="0" w:lastRow="0" w:noHBand="0" w:noVBand="1" w:val="04A0"/>
      </w:tblPr>
      <w:tblGrid>
        <w:gridCol w:w="4320"/>
        <w:gridCol w:w="4320"/>
      </w:tblGrid>
      <w:tr>
        <w:tc>
          <w:tcPr>
            <w:tcW w:type="dxa" w:w="4320"/>
          </w:tcPr>
          <w:p>
            <w:r>
              <w:t>Version:</w:t>
            </w:r>
          </w:p>
        </w:tc>
        <w:tc>
          <w:tcPr>
            <w:tcW w:type="dxa" w:w="4320"/>
          </w:tcPr>
          <w:p>
            <w:r>
              <w:t>1.0</w:t>
            </w:r>
          </w:p>
        </w:tc>
      </w:tr>
      <w:tr>
        <w:tc>
          <w:tcPr>
            <w:tcW w:type="dxa" w:w="4320"/>
          </w:tcPr>
          <w:p>
            <w:r>
              <w:t>Date Issued:</w:t>
            </w:r>
          </w:p>
        </w:tc>
        <w:tc>
          <w:tcPr>
            <w:tcW w:type="dxa" w:w="4320"/>
          </w:tcPr>
          <w:p>
            <w:r>
              <w:t>August 2025</w:t>
            </w:r>
          </w:p>
        </w:tc>
      </w:tr>
      <w:tr>
        <w:tc>
          <w:tcPr>
            <w:tcW w:type="dxa" w:w="4320"/>
          </w:tcPr>
          <w:p>
            <w:r>
              <w:t>Next Review Date:</w:t>
            </w:r>
          </w:p>
        </w:tc>
        <w:tc>
          <w:tcPr>
            <w:tcW w:type="dxa" w:w="4320"/>
          </w:tcPr>
          <w:p>
            <w:r>
              <w:t>August 2026</w:t>
            </w:r>
          </w:p>
        </w:tc>
      </w:tr>
      <w:tr>
        <w:tc>
          <w:tcPr>
            <w:tcW w:type="dxa" w:w="4320"/>
          </w:tcPr>
          <w:p>
            <w:r>
              <w:t>Approved By:</w:t>
            </w:r>
          </w:p>
        </w:tc>
        <w:tc>
          <w:tcPr>
            <w:tcW w:type="dxa" w:w="4320"/>
          </w:tcPr>
          <w:p>
            <w:r>
              <w:t>___________________</w:t>
            </w:r>
          </w:p>
        </w:tc>
      </w:tr>
    </w:tbl>
    <w:p>
      <w:pPr>
        <w:pStyle w:val="Heading2"/>
      </w:pPr>
      <w:r>
        <w:t>1. Purpose</w:t>
      </w:r>
    </w:p>
    <w:p>
      <w:r>
        <w:t>The purpose of this policy is to establish clear guidelines for the provision and acceptance of grants and donations, ensuring accountability, transparency, and alignment with the company’s strategic and social responsibility objectives.</w:t>
      </w:r>
    </w:p>
    <w:p>
      <w:pPr>
        <w:pStyle w:val="Heading2"/>
      </w:pPr>
      <w:r>
        <w:t>2. Scope</w:t>
      </w:r>
    </w:p>
    <w:p>
      <w:r>
        <w:t>This policy applies to all grants and donations made or received by the company, including financial contributions, in-kind donations, and sponsorships.</w:t>
      </w:r>
    </w:p>
    <w:p>
      <w:pPr>
        <w:pStyle w:val="Heading2"/>
      </w:pPr>
      <w:r>
        <w:t>3. Definitions</w:t>
      </w:r>
    </w:p>
    <w:p>
      <w:r>
        <w:t>- Grant: Financial or resource assistance provided by the company to support specific initiatives.</w:t>
        <w:br/>
        <w:t>- Donation: Voluntary transfer of funds or resources to support charitable or community causes.</w:t>
        <w:br/>
        <w:t>- Sponsorship: Financial or in-kind support provided in exchange for recognition or partnership.</w:t>
        <w:br/>
        <w:t>- CSR (Corporate Social Responsibility): The company’s commitment to contribute positively to society.</w:t>
      </w:r>
    </w:p>
    <w:p>
      <w:pPr>
        <w:pStyle w:val="Heading2"/>
      </w:pPr>
      <w:r>
        <w:t>4. Policy Statements</w:t>
      </w:r>
    </w:p>
    <w:p>
      <w:r>
        <w:t>1. All grants and donations must be aligned with the company’s CSR strategy and ethical standards.</w:t>
        <w:br/>
        <w:t>2. Contributions must not create actual or perceived conflicts of interest.</w:t>
        <w:br/>
        <w:t>3. Political contributions are prohibited unless legally permitted and explicitly approved by the Board.</w:t>
        <w:br/>
        <w:t>4. Donations must be made only to credible and registered organizations.</w:t>
        <w:br/>
        <w:t>5. Grants and donations must be properly documented, approved, and reported.</w:t>
        <w:br/>
        <w:t>6. The company will not accept donations that compromise independence or reputation.</w:t>
        <w:br/>
        <w:t>7. Sponsorships must be transparent and provide value consistent with company objectives.</w:t>
        <w:br/>
        <w:t>8. Misuse of funds or resources related to grants/donations is strictly prohibited.</w:t>
      </w:r>
    </w:p>
    <w:p>
      <w:pPr>
        <w:pStyle w:val="Heading2"/>
      </w:pPr>
      <w:r>
        <w:t>5. Procedures</w:t>
      </w:r>
    </w:p>
    <w:p>
      <w:r>
        <w:t>- Application &amp; Approval: All requests for grants/donations require written proposals and management review.</w:t>
        <w:br/>
        <w:t>- Documentation: Maintain detailed records of all contributions and approvals.</w:t>
        <w:br/>
        <w:t>- Monitoring: Ensure funds and resources are used for their intended purposes.</w:t>
        <w:br/>
        <w:t>- Reporting: Publish annual summary of CSR contributions.</w:t>
        <w:br/>
        <w:t>- Review: Regularly assess the effectiveness and impact of grants and donations.</w:t>
      </w:r>
    </w:p>
    <w:p>
      <w:pPr>
        <w:pStyle w:val="Heading2"/>
      </w:pPr>
      <w:r>
        <w:t>6. Responsibilities</w:t>
      </w:r>
    </w:p>
    <w:p>
      <w:r>
        <w:t>- CSR/Community Relations Team: Evaluate requests and monitor implementation.</w:t>
        <w:br/>
        <w:t>- Finance Department: Ensure proper accounting and reporting of contributions.</w:t>
        <w:br/>
        <w:t>- Senior Management: Approve grants and donations within authority limits.</w:t>
        <w:br/>
        <w:t>- Board of Directors: Approve major contributions and oversee policy compliance.</w:t>
      </w:r>
    </w:p>
    <w:p>
      <w:pPr>
        <w:pStyle w:val="Heading2"/>
      </w:pPr>
      <w:r>
        <w:t>7. Review &amp; Amendments</w:t>
      </w:r>
    </w:p>
    <w:p>
      <w:r>
        <w:t>This policy will be reviewed annually or when significant changes occur in CSR strategy, legal requirements, or business operations.</w:t>
      </w:r>
    </w:p>
    <w:p>
      <w:r>
        <w:br/>
        <w:t>WaveCrest Quality Management System – HRTest © 2025</w:t>
        <w:br/>
        <w:t>Policy Code: WQMS-FIN-GDP-036-2025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