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WQMS-FIN-FR-031-2025</w:t>
      </w:r>
    </w:p>
    <w:p>
      <w:r>
        <w:t>Policy Title: Financial Reporting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framework for accurate, transparent, and timely financial reporting that supports effective decision-making and compliance with regulatory requirements.</w:t>
      </w:r>
    </w:p>
    <w:p>
      <w:pPr>
        <w:pStyle w:val="Heading2"/>
      </w:pPr>
      <w:r>
        <w:t>2. Scope</w:t>
      </w:r>
    </w:p>
    <w:p>
      <w:r>
        <w:t>This policy applies to all financial reports prepared by the company, including internal management reports and external statutory reports.</w:t>
      </w:r>
    </w:p>
    <w:p>
      <w:pPr>
        <w:pStyle w:val="Heading2"/>
      </w:pPr>
      <w:r>
        <w:t>3. Definitions</w:t>
      </w:r>
    </w:p>
    <w:p>
      <w:r>
        <w:t>- Financial Reporting: The process of producing financial statements and disclosures to communicate financial performance and position.</w:t>
        <w:br/>
        <w:t>- IFRS/GAAP: International Financial Reporting Standards or Generally Accepted Accounting Principles, as applicable.</w:t>
        <w:br/>
        <w:t>- Materiality: The significance of financial information in influencing decision-making.</w:t>
      </w:r>
    </w:p>
    <w:p>
      <w:pPr>
        <w:pStyle w:val="Heading2"/>
      </w:pPr>
      <w:r>
        <w:t>4. Policy Statements</w:t>
      </w:r>
    </w:p>
    <w:p>
      <w:r>
        <w:t>1. All financial reports must be prepared in compliance with applicable accounting standards and regulations.</w:t>
        <w:br/>
        <w:t>2. Reports must provide a true and fair view of the company’s financial position, performance, and cash flows.</w:t>
        <w:br/>
        <w:t>3. Financial information must be complete, accurate, consistent, and comparable.</w:t>
        <w:br/>
        <w:t>4. Reports must be delivered within statutory deadlines and internal reporting timelines.</w:t>
        <w:br/>
        <w:t>5. Confidentiality of financial information must be safeguarded at all times.</w:t>
        <w:br/>
        <w:t>6. Reports must disclose all material information necessary for informed decision-making.</w:t>
        <w:br/>
        <w:t>7. Management is accountable for ensuring integrity and reliability of reported information.</w:t>
        <w:br/>
        <w:t>8. Audit requirements must be respected, and external auditors must be given unrestricted access to records.</w:t>
      </w:r>
    </w:p>
    <w:p>
      <w:pPr>
        <w:pStyle w:val="Heading2"/>
      </w:pPr>
      <w:r>
        <w:t>5. Procedures</w:t>
      </w:r>
    </w:p>
    <w:p>
      <w:r>
        <w:t>- Preparation: Finance Department prepares financial statements and supporting schedules.</w:t>
        <w:br/>
        <w:t>- Review: Reports are reviewed by management for accuracy and completeness.</w:t>
        <w:br/>
        <w:t>- Approval: Reports must be approved by senior management and, where required, the Board.</w:t>
        <w:br/>
        <w:t>- Publication: External reports must be filed with authorities and shared with stakeholders.</w:t>
        <w:br/>
        <w:t>- Monitoring: Compliance with reporting standards and timelines will be continuously monitored.</w:t>
        <w:br/>
        <w:t>- Correction: Any identified errors must be corrected promptly and transparently.</w:t>
      </w:r>
    </w:p>
    <w:p>
      <w:pPr>
        <w:pStyle w:val="Heading2"/>
      </w:pPr>
      <w:r>
        <w:t>6. Responsibilities</w:t>
      </w:r>
    </w:p>
    <w:p>
      <w:r>
        <w:t>- Finance Department: Prepare accurate and timely financial reports.</w:t>
        <w:br/>
        <w:t>- Senior Management: Review and approve reports, ensuring integrity and compliance.</w:t>
        <w:br/>
        <w:t>- Board of Directors: Provide oversight and approve statutory financial reports.</w:t>
        <w:br/>
        <w:t>- Internal Audit: Evaluate reporting processes and controls.</w:t>
        <w:br/>
        <w:t>- External Auditors: Provide independent assurance on the accuracy of financial statements.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accounting standards, regulations, or business operations.</w:t>
      </w:r>
    </w:p>
    <w:p>
      <w:r>
        <w:br/>
        <w:t>WaveCrest Quality Management System – HRTest © 2025</w:t>
        <w:br/>
        <w:t>Policy Code: WQMS-FIN-FR-031-2025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